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8F3A5" w14:textId="2BCAAE6B" w:rsidR="00525D58" w:rsidRDefault="00410377">
      <w:pPr>
        <w:spacing w:line="340" w:lineRule="exact"/>
        <w:jc w:val="right"/>
        <w:rPr>
          <w:rFonts w:ascii="Times New Roman" w:eastAsia="ＭＳ 明朝" w:hAnsi="Times New Roman"/>
          <w:sz w:val="22"/>
          <w:szCs w:val="22"/>
        </w:rPr>
      </w:pPr>
      <w:r>
        <w:rPr>
          <w:rFonts w:ascii="Times New Roman" w:eastAsia="ＭＳ 明朝" w:hAnsi="Times New Roman" w:hint="eastAsia"/>
          <w:sz w:val="22"/>
          <w:szCs w:val="22"/>
        </w:rPr>
        <w:t>2023</w:t>
      </w:r>
      <w:r w:rsidR="00594E54" w:rsidRPr="00B148E3">
        <w:rPr>
          <w:rFonts w:ascii="Times New Roman" w:eastAsia="ＭＳ 明朝" w:hAnsi="Times New Roman"/>
          <w:sz w:val="22"/>
          <w:szCs w:val="22"/>
        </w:rPr>
        <w:t>年</w:t>
      </w:r>
      <w:r w:rsidR="00B16168">
        <w:rPr>
          <w:rFonts w:ascii="Times New Roman" w:eastAsia="ＭＳ 明朝" w:hAnsi="Times New Roman" w:hint="eastAsia"/>
          <w:sz w:val="22"/>
          <w:szCs w:val="22"/>
        </w:rPr>
        <w:t>1</w:t>
      </w:r>
      <w:r w:rsidR="0069562F">
        <w:rPr>
          <w:rFonts w:ascii="Times New Roman" w:eastAsia="ＭＳ 明朝" w:hAnsi="Times New Roman" w:hint="eastAsia"/>
          <w:sz w:val="22"/>
          <w:szCs w:val="22"/>
        </w:rPr>
        <w:t>2</w:t>
      </w:r>
      <w:r w:rsidR="00594E54" w:rsidRPr="00B148E3">
        <w:rPr>
          <w:rFonts w:ascii="Times New Roman" w:eastAsia="ＭＳ 明朝" w:hAnsi="Times New Roman"/>
          <w:sz w:val="22"/>
          <w:szCs w:val="22"/>
        </w:rPr>
        <w:t>月</w:t>
      </w:r>
      <w:r w:rsidR="00BD6234">
        <w:rPr>
          <w:rFonts w:ascii="Times New Roman" w:eastAsia="ＭＳ 明朝" w:hAnsi="Times New Roman" w:hint="eastAsia"/>
          <w:sz w:val="22"/>
          <w:szCs w:val="22"/>
        </w:rPr>
        <w:t>22</w:t>
      </w:r>
      <w:r w:rsidR="00594E54" w:rsidRPr="00B148E3">
        <w:rPr>
          <w:rFonts w:ascii="Times New Roman" w:eastAsia="ＭＳ 明朝" w:hAnsi="Times New Roman"/>
          <w:sz w:val="22"/>
          <w:szCs w:val="22"/>
        </w:rPr>
        <w:t>日</w:t>
      </w:r>
    </w:p>
    <w:p w14:paraId="0F17534B" w14:textId="77777777" w:rsidR="00410377" w:rsidRPr="00B148E3" w:rsidRDefault="00410377">
      <w:pPr>
        <w:spacing w:line="340" w:lineRule="exact"/>
        <w:jc w:val="right"/>
        <w:rPr>
          <w:rFonts w:ascii="Times New Roman" w:eastAsia="ＭＳ 明朝" w:hAnsi="Times New Roman"/>
          <w:sz w:val="22"/>
          <w:szCs w:val="22"/>
        </w:rPr>
      </w:pPr>
    </w:p>
    <w:p w14:paraId="3B3D0514" w14:textId="77777777" w:rsidR="008B0906" w:rsidRDefault="008B0906">
      <w:pPr>
        <w:spacing w:line="340" w:lineRule="exact"/>
        <w:jc w:val="center"/>
        <w:rPr>
          <w:rFonts w:ascii="Times New Roman" w:eastAsia="ＭＳ 明朝" w:hAnsi="Times New Roman"/>
          <w:sz w:val="22"/>
          <w:szCs w:val="22"/>
        </w:rPr>
      </w:pPr>
    </w:p>
    <w:p w14:paraId="09A7D1E8" w14:textId="6D35925E" w:rsidR="00525D58" w:rsidRPr="00B148E3" w:rsidRDefault="0069562F">
      <w:pPr>
        <w:spacing w:line="340" w:lineRule="exact"/>
        <w:jc w:val="center"/>
        <w:rPr>
          <w:rFonts w:ascii="Times New Roman" w:eastAsia="ＭＳ 明朝" w:hAnsi="Times New Roman"/>
          <w:sz w:val="22"/>
          <w:szCs w:val="22"/>
        </w:rPr>
      </w:pPr>
      <w:r>
        <w:rPr>
          <w:rFonts w:ascii="Times New Roman" w:eastAsia="ＭＳ 明朝" w:hAnsi="Times New Roman" w:hint="eastAsia"/>
          <w:sz w:val="22"/>
          <w:szCs w:val="22"/>
        </w:rPr>
        <w:t>横浜市</w:t>
      </w:r>
      <w:r w:rsidR="00594E54" w:rsidRPr="00B148E3">
        <w:rPr>
          <w:rFonts w:ascii="Times New Roman" w:eastAsia="ＭＳ 明朝" w:hAnsi="Times New Roman"/>
          <w:sz w:val="22"/>
          <w:szCs w:val="22"/>
        </w:rPr>
        <w:t>が発行する</w:t>
      </w:r>
      <w:r w:rsidR="00685466">
        <w:rPr>
          <w:rFonts w:ascii="Times New Roman" w:eastAsia="ＭＳ 明朝" w:hAnsi="Times New Roman" w:hint="eastAsia"/>
          <w:sz w:val="22"/>
          <w:szCs w:val="22"/>
        </w:rPr>
        <w:t>ESG</w:t>
      </w:r>
      <w:r w:rsidR="00685466">
        <w:rPr>
          <w:rFonts w:ascii="Times New Roman" w:eastAsia="ＭＳ 明朝" w:hAnsi="Times New Roman" w:hint="eastAsia"/>
          <w:sz w:val="22"/>
          <w:szCs w:val="22"/>
        </w:rPr>
        <w:t>債（</w:t>
      </w:r>
      <w:r w:rsidR="00B16168">
        <w:rPr>
          <w:rFonts w:ascii="Times New Roman" w:eastAsia="ＭＳ 明朝" w:hAnsi="Times New Roman" w:hint="eastAsia"/>
          <w:sz w:val="22"/>
          <w:szCs w:val="22"/>
        </w:rPr>
        <w:t>サステナビリティ</w:t>
      </w:r>
      <w:r w:rsidR="00B148E3" w:rsidRPr="00B148E3">
        <w:rPr>
          <w:rFonts w:ascii="Times New Roman" w:eastAsia="ＭＳ 明朝" w:hAnsi="Times New Roman"/>
          <w:sz w:val="22"/>
          <w:szCs w:val="22"/>
        </w:rPr>
        <w:t>ボンド</w:t>
      </w:r>
      <w:r w:rsidR="00685466">
        <w:rPr>
          <w:rFonts w:ascii="Times New Roman" w:eastAsia="ＭＳ 明朝" w:hAnsi="Times New Roman" w:hint="eastAsia"/>
          <w:sz w:val="22"/>
          <w:szCs w:val="22"/>
        </w:rPr>
        <w:t>）</w:t>
      </w:r>
      <w:r w:rsidR="00594E54" w:rsidRPr="00B148E3">
        <w:rPr>
          <w:rFonts w:ascii="Times New Roman" w:eastAsia="ＭＳ 明朝" w:hAnsi="Times New Roman"/>
          <w:sz w:val="22"/>
          <w:szCs w:val="22"/>
        </w:rPr>
        <w:t>への投資について</w:t>
      </w:r>
    </w:p>
    <w:p w14:paraId="062C5BA8" w14:textId="77777777" w:rsidR="00525D58" w:rsidRPr="00B148E3" w:rsidRDefault="00525D58">
      <w:pPr>
        <w:spacing w:line="340" w:lineRule="exact"/>
        <w:jc w:val="center"/>
        <w:rPr>
          <w:rFonts w:ascii="Times New Roman" w:eastAsia="ＭＳ 明朝" w:hAnsi="Times New Roman"/>
          <w:sz w:val="22"/>
          <w:szCs w:val="22"/>
        </w:rPr>
      </w:pPr>
    </w:p>
    <w:p w14:paraId="12BFB536" w14:textId="77777777" w:rsidR="008B0906" w:rsidRDefault="008B0906">
      <w:pPr>
        <w:spacing w:line="340" w:lineRule="exact"/>
        <w:ind w:firstLineChars="135" w:firstLine="297"/>
        <w:jc w:val="left"/>
        <w:rPr>
          <w:rFonts w:ascii="Times New Roman" w:eastAsia="ＭＳ 明朝" w:hAnsi="Times New Roman"/>
          <w:sz w:val="22"/>
          <w:szCs w:val="22"/>
        </w:rPr>
      </w:pPr>
    </w:p>
    <w:p w14:paraId="6EC4F7DC" w14:textId="2EF89D85" w:rsidR="00525D58" w:rsidRPr="00B148E3" w:rsidRDefault="00764E2E">
      <w:pPr>
        <w:spacing w:line="340" w:lineRule="exact"/>
        <w:ind w:firstLineChars="135" w:firstLine="297"/>
        <w:jc w:val="left"/>
        <w:rPr>
          <w:rFonts w:ascii="Times New Roman" w:eastAsia="ＭＳ 明朝" w:hAnsi="Times New Roman"/>
          <w:sz w:val="22"/>
          <w:szCs w:val="22"/>
        </w:rPr>
      </w:pPr>
      <w:r>
        <w:rPr>
          <w:rFonts w:ascii="Times New Roman" w:eastAsia="ＭＳ 明朝" w:hAnsi="Times New Roman" w:hint="eastAsia"/>
          <w:sz w:val="22"/>
          <w:szCs w:val="22"/>
        </w:rPr>
        <w:t>東電同窓電気株式会社</w:t>
      </w:r>
      <w:r w:rsidR="00594E54" w:rsidRPr="00B148E3">
        <w:rPr>
          <w:rFonts w:ascii="Times New Roman" w:eastAsia="ＭＳ 明朝" w:hAnsi="Times New Roman"/>
          <w:sz w:val="22"/>
          <w:szCs w:val="22"/>
        </w:rPr>
        <w:t>（以下「当社」という）は、このたび、</w:t>
      </w:r>
      <w:r w:rsidR="009A7659">
        <w:rPr>
          <w:rFonts w:ascii="Times New Roman" w:eastAsia="ＭＳ 明朝" w:hAnsi="Times New Roman" w:hint="eastAsia"/>
          <w:sz w:val="22"/>
          <w:szCs w:val="22"/>
        </w:rPr>
        <w:t>横浜市</w:t>
      </w:r>
      <w:r w:rsidR="00594E54" w:rsidRPr="00B148E3">
        <w:rPr>
          <w:rFonts w:ascii="Times New Roman" w:eastAsia="ＭＳ 明朝" w:hAnsi="Times New Roman"/>
          <w:sz w:val="22"/>
          <w:szCs w:val="22"/>
        </w:rPr>
        <w:t>が発行する</w:t>
      </w:r>
      <w:r w:rsidR="00185129">
        <w:rPr>
          <w:rFonts w:ascii="Times New Roman" w:eastAsia="ＭＳ 明朝" w:hAnsi="Times New Roman" w:hint="eastAsia"/>
          <w:sz w:val="22"/>
          <w:szCs w:val="22"/>
        </w:rPr>
        <w:t>サステナビリティボンド（</w:t>
      </w:r>
      <w:r w:rsidR="009A7659">
        <w:rPr>
          <w:rFonts w:ascii="Times New Roman" w:eastAsia="ＭＳ 明朝" w:hAnsi="Times New Roman" w:hint="eastAsia"/>
          <w:sz w:val="22"/>
          <w:szCs w:val="22"/>
        </w:rPr>
        <w:t>横浜市</w:t>
      </w:r>
      <w:r w:rsidR="00594E54" w:rsidRPr="00B148E3">
        <w:rPr>
          <w:rFonts w:ascii="Times New Roman" w:eastAsia="ＭＳ 明朝" w:hAnsi="Times New Roman"/>
          <w:sz w:val="22"/>
          <w:szCs w:val="22"/>
        </w:rPr>
        <w:t>第</w:t>
      </w:r>
      <w:r w:rsidR="002C114E">
        <w:rPr>
          <w:rFonts w:ascii="Times New Roman" w:eastAsia="ＭＳ 明朝" w:hAnsi="Times New Roman" w:hint="eastAsia"/>
          <w:sz w:val="22"/>
          <w:szCs w:val="22"/>
        </w:rPr>
        <w:t>62</w:t>
      </w:r>
      <w:r w:rsidR="00594E54" w:rsidRPr="00B148E3">
        <w:rPr>
          <w:rFonts w:ascii="Times New Roman" w:eastAsia="ＭＳ 明朝" w:hAnsi="Times New Roman"/>
          <w:sz w:val="22"/>
          <w:szCs w:val="22"/>
        </w:rPr>
        <w:t>回</w:t>
      </w:r>
      <w:r w:rsidR="009A7659">
        <w:rPr>
          <w:rFonts w:ascii="Times New Roman" w:eastAsia="ＭＳ 明朝" w:hAnsi="Times New Roman" w:hint="eastAsia"/>
          <w:sz w:val="22"/>
          <w:szCs w:val="22"/>
        </w:rPr>
        <w:t>5</w:t>
      </w:r>
      <w:r w:rsidR="009A7659">
        <w:rPr>
          <w:rFonts w:ascii="Times New Roman" w:eastAsia="ＭＳ 明朝" w:hAnsi="Times New Roman" w:hint="eastAsia"/>
          <w:sz w:val="22"/>
          <w:szCs w:val="22"/>
        </w:rPr>
        <w:t>年</w:t>
      </w:r>
      <w:r w:rsidR="00594E54" w:rsidRPr="00B148E3">
        <w:rPr>
          <w:rFonts w:ascii="Times New Roman" w:eastAsia="ＭＳ 明朝" w:hAnsi="Times New Roman"/>
          <w:sz w:val="22"/>
          <w:szCs w:val="22"/>
        </w:rPr>
        <w:t>公募公債（</w:t>
      </w:r>
      <w:r w:rsidR="00B16168">
        <w:rPr>
          <w:rFonts w:ascii="Times New Roman" w:eastAsia="ＭＳ 明朝" w:hAnsi="Times New Roman" w:hint="eastAsia"/>
          <w:sz w:val="22"/>
          <w:szCs w:val="22"/>
        </w:rPr>
        <w:t>サステナビリティボンド</w:t>
      </w:r>
      <w:r w:rsidR="00594E54" w:rsidRPr="00B148E3">
        <w:rPr>
          <w:rFonts w:ascii="Times New Roman" w:eastAsia="ＭＳ 明朝" w:hAnsi="Times New Roman"/>
          <w:sz w:val="22"/>
          <w:szCs w:val="22"/>
        </w:rPr>
        <w:t>）、以下「本債券」という）に投資したことをお知らせします。</w:t>
      </w:r>
    </w:p>
    <w:p w14:paraId="1565A17B" w14:textId="77777777" w:rsidR="00525D58" w:rsidRPr="009A7659" w:rsidRDefault="00525D58">
      <w:pPr>
        <w:spacing w:line="340" w:lineRule="exact"/>
        <w:ind w:firstLineChars="135" w:firstLine="297"/>
        <w:jc w:val="left"/>
        <w:rPr>
          <w:rFonts w:ascii="Times New Roman" w:eastAsia="ＭＳ 明朝" w:hAnsi="Times New Roman"/>
          <w:sz w:val="22"/>
          <w:szCs w:val="22"/>
        </w:rPr>
      </w:pPr>
    </w:p>
    <w:p w14:paraId="7FCAC468" w14:textId="252021CF" w:rsidR="00B16168" w:rsidRDefault="00B16168" w:rsidP="00B16168">
      <w:pPr>
        <w:ind w:firstLineChars="100" w:firstLine="220"/>
        <w:rPr>
          <w:rFonts w:ascii="ＭＳ 明朝"/>
          <w:sz w:val="22"/>
        </w:rPr>
      </w:pPr>
      <w:r>
        <w:rPr>
          <w:rFonts w:ascii="ＭＳ 明朝" w:hint="eastAsia"/>
          <w:sz w:val="22"/>
        </w:rPr>
        <w:t>サステナビリティボンド</w:t>
      </w:r>
      <w:r w:rsidRPr="00B7266A">
        <w:rPr>
          <w:rFonts w:ascii="ＭＳ 明朝" w:hint="eastAsia"/>
          <w:sz w:val="22"/>
        </w:rPr>
        <w:t>は、</w:t>
      </w:r>
      <w:r w:rsidRPr="00F0522E">
        <w:rPr>
          <w:rFonts w:ascii="ＭＳ 明朝" w:hint="eastAsia"/>
          <w:sz w:val="22"/>
        </w:rPr>
        <w:t>調達資金</w:t>
      </w:r>
      <w:r w:rsidR="00185129">
        <w:rPr>
          <w:rFonts w:ascii="ＭＳ 明朝" w:hint="eastAsia"/>
          <w:sz w:val="22"/>
        </w:rPr>
        <w:t>の使途が、</w:t>
      </w:r>
      <w:r w:rsidRPr="00F0522E">
        <w:rPr>
          <w:rFonts w:ascii="ＭＳ 明朝" w:hint="eastAsia"/>
          <w:sz w:val="22"/>
        </w:rPr>
        <w:t>環境問題の解決を目指すグリーンプロジェクト</w:t>
      </w:r>
      <w:r w:rsidR="00185129">
        <w:rPr>
          <w:rFonts w:ascii="ＭＳ 明朝" w:hint="eastAsia"/>
          <w:sz w:val="22"/>
        </w:rPr>
        <w:t>並びに</w:t>
      </w:r>
      <w:r w:rsidRPr="00F0522E">
        <w:rPr>
          <w:rFonts w:ascii="ＭＳ 明朝" w:hint="eastAsia"/>
          <w:sz w:val="22"/>
        </w:rPr>
        <w:t>社会課題の解決を目指すソーシャルプロジェクトの双方に充当される債券</w:t>
      </w:r>
      <w:r w:rsidRPr="00B7266A">
        <w:rPr>
          <w:rFonts w:ascii="ＭＳ 明朝" w:hint="eastAsia"/>
          <w:sz w:val="22"/>
        </w:rPr>
        <w:t>です。</w:t>
      </w:r>
    </w:p>
    <w:p w14:paraId="1A31503A" w14:textId="681190CD" w:rsidR="00176FF2" w:rsidRPr="00B16168" w:rsidRDefault="00594E54">
      <w:pPr>
        <w:spacing w:line="340" w:lineRule="exact"/>
        <w:ind w:firstLineChars="100" w:firstLine="220"/>
        <w:rPr>
          <w:rFonts w:ascii="Times New Roman" w:eastAsia="ＭＳ 明朝" w:hAnsi="Times New Roman"/>
          <w:sz w:val="22"/>
          <w:szCs w:val="22"/>
        </w:rPr>
      </w:pPr>
      <w:r w:rsidRPr="00B148E3">
        <w:rPr>
          <w:rFonts w:ascii="Times New Roman" w:eastAsia="ＭＳ 明朝" w:hAnsi="Times New Roman"/>
          <w:sz w:val="22"/>
          <w:szCs w:val="22"/>
        </w:rPr>
        <w:t>本債券は、国際資本市場協会（</w:t>
      </w:r>
      <w:r w:rsidRPr="00B148E3">
        <w:rPr>
          <w:rFonts w:ascii="Times New Roman" w:eastAsia="ＭＳ 明朝" w:hAnsi="Times New Roman"/>
          <w:sz w:val="22"/>
          <w:szCs w:val="22"/>
        </w:rPr>
        <w:t>International Capital Market Association</w:t>
      </w:r>
      <w:r w:rsidRPr="00B148E3">
        <w:rPr>
          <w:rFonts w:ascii="Times New Roman" w:eastAsia="ＭＳ 明朝" w:hAnsi="Times New Roman"/>
          <w:sz w:val="22"/>
          <w:szCs w:val="22"/>
        </w:rPr>
        <w:t>：</w:t>
      </w:r>
      <w:r w:rsidRPr="00B148E3">
        <w:rPr>
          <w:rFonts w:ascii="Times New Roman" w:eastAsia="ＭＳ 明朝" w:hAnsi="Times New Roman"/>
          <w:sz w:val="22"/>
          <w:szCs w:val="22"/>
        </w:rPr>
        <w:t>ICMA</w:t>
      </w:r>
      <w:r w:rsidR="00B16168">
        <w:rPr>
          <w:rFonts w:ascii="Times New Roman" w:eastAsia="ＭＳ 明朝" w:hAnsi="Times New Roman"/>
          <w:sz w:val="22"/>
          <w:szCs w:val="22"/>
        </w:rPr>
        <w:t>）</w:t>
      </w:r>
      <w:r w:rsidR="007240DC">
        <w:rPr>
          <w:rFonts w:ascii="Times New Roman" w:eastAsia="ＭＳ 明朝" w:hAnsi="Times New Roman" w:hint="eastAsia"/>
          <w:sz w:val="22"/>
          <w:szCs w:val="22"/>
        </w:rPr>
        <w:t>の</w:t>
      </w:r>
      <w:r w:rsidR="009A7659">
        <w:t>「グリーンボンド原則</w:t>
      </w:r>
      <w:r w:rsidR="009A7659">
        <w:t>2021</w:t>
      </w:r>
      <w:r w:rsidR="009A7659">
        <w:t>」、「ソーシャルボンド原則</w:t>
      </w:r>
      <w:r w:rsidR="009A7659">
        <w:t>2023</w:t>
      </w:r>
      <w:r w:rsidR="009A7659">
        <w:t>」</w:t>
      </w:r>
      <w:r w:rsidR="00185129">
        <w:rPr>
          <w:rFonts w:hint="eastAsia"/>
        </w:rPr>
        <w:t>及び</w:t>
      </w:r>
      <w:r w:rsidR="009A7659">
        <w:t>「サステナビリティボンド・ガイドライン</w:t>
      </w:r>
      <w:r w:rsidR="009A7659">
        <w:t>2021</w:t>
      </w:r>
      <w:r w:rsidR="009A7659">
        <w:t>」</w:t>
      </w:r>
      <w:r w:rsidR="00185129">
        <w:rPr>
          <w:rFonts w:hint="eastAsia"/>
        </w:rPr>
        <w:t>、環境省の「グリーンボンドガイドライン（</w:t>
      </w:r>
      <w:r w:rsidR="00185129">
        <w:rPr>
          <w:rFonts w:hint="eastAsia"/>
        </w:rPr>
        <w:t>2022</w:t>
      </w:r>
      <w:r w:rsidR="00185129">
        <w:rPr>
          <w:rFonts w:hint="eastAsia"/>
        </w:rPr>
        <w:t>年版）」</w:t>
      </w:r>
      <w:r w:rsidR="007240DC">
        <w:rPr>
          <w:rFonts w:hint="eastAsia"/>
        </w:rPr>
        <w:t>並びに金融庁の「ソーシャルボンドガイドライン（</w:t>
      </w:r>
      <w:r w:rsidR="007240DC">
        <w:rPr>
          <w:rFonts w:hint="eastAsia"/>
        </w:rPr>
        <w:t>2021</w:t>
      </w:r>
      <w:r w:rsidR="007240DC">
        <w:rPr>
          <w:rFonts w:hint="eastAsia"/>
        </w:rPr>
        <w:t>年版）」</w:t>
      </w:r>
      <w:r w:rsidR="00185129">
        <w:rPr>
          <w:rFonts w:hint="eastAsia"/>
        </w:rPr>
        <w:t>に適合</w:t>
      </w:r>
      <w:r w:rsidR="007240DC">
        <w:rPr>
          <w:rFonts w:hint="eastAsia"/>
        </w:rPr>
        <w:t>している</w:t>
      </w:r>
      <w:r w:rsidR="00185129">
        <w:rPr>
          <w:rFonts w:hint="eastAsia"/>
        </w:rPr>
        <w:t>旨、</w:t>
      </w:r>
      <w:r w:rsidR="00176FF2" w:rsidRPr="00B148E3">
        <w:rPr>
          <w:rFonts w:ascii="Times New Roman" w:eastAsia="ＭＳ 明朝" w:hAnsi="Times New Roman"/>
          <w:sz w:val="22"/>
          <w:szCs w:val="22"/>
        </w:rPr>
        <w:t>第三者機関からセカンド・パーティー・オピニオン（</w:t>
      </w:r>
      <w:r w:rsidR="00176FF2" w:rsidRPr="00B148E3">
        <w:rPr>
          <w:rFonts w:ascii="Times New Roman" w:eastAsia="ＭＳ 明朝" w:hAnsi="Times New Roman"/>
          <w:sz w:val="22"/>
          <w:szCs w:val="22"/>
        </w:rPr>
        <w:t>Second Party Opinion</w:t>
      </w:r>
      <w:r w:rsidR="00176FF2" w:rsidRPr="00B148E3">
        <w:rPr>
          <w:rFonts w:ascii="Times New Roman" w:eastAsia="ＭＳ 明朝" w:hAnsi="Times New Roman"/>
          <w:sz w:val="22"/>
          <w:szCs w:val="22"/>
        </w:rPr>
        <w:t>：</w:t>
      </w:r>
      <w:r w:rsidR="00176FF2" w:rsidRPr="00B148E3">
        <w:rPr>
          <w:rFonts w:ascii="Times New Roman" w:eastAsia="ＭＳ 明朝" w:hAnsi="Times New Roman"/>
          <w:sz w:val="22"/>
          <w:szCs w:val="22"/>
        </w:rPr>
        <w:t>SPO</w:t>
      </w:r>
      <w:r w:rsidR="00176FF2" w:rsidRPr="00B148E3">
        <w:rPr>
          <w:rFonts w:ascii="Times New Roman" w:eastAsia="ＭＳ 明朝" w:hAnsi="Times New Roman"/>
          <w:sz w:val="22"/>
          <w:szCs w:val="22"/>
        </w:rPr>
        <w:t>）を取得しています</w:t>
      </w:r>
      <w:r w:rsidR="007240DC">
        <w:rPr>
          <w:rFonts w:ascii="Times New Roman" w:eastAsia="ＭＳ 明朝" w:hAnsi="Times New Roman" w:hint="eastAsia"/>
          <w:sz w:val="22"/>
          <w:szCs w:val="22"/>
        </w:rPr>
        <w:t>。</w:t>
      </w:r>
      <w:r w:rsidR="007240DC">
        <w:rPr>
          <w:rFonts w:ascii="Times New Roman" w:eastAsia="ＭＳ 明朝" w:hAnsi="Times New Roman"/>
          <w:sz w:val="22"/>
          <w:szCs w:val="22"/>
        </w:rPr>
        <w:br/>
      </w:r>
      <w:r w:rsidR="00176FF2" w:rsidRPr="00B148E3">
        <w:rPr>
          <w:rFonts w:ascii="Times New Roman" w:eastAsia="ＭＳ 明朝" w:hAnsi="Times New Roman"/>
          <w:sz w:val="22"/>
          <w:szCs w:val="22"/>
        </w:rPr>
        <w:t>（</w:t>
      </w:r>
      <w:r w:rsidR="00176FF2" w:rsidRPr="00B148E3">
        <w:rPr>
          <w:rFonts w:ascii="Times New Roman" w:eastAsia="ＭＳ 明朝" w:hAnsi="Times New Roman"/>
          <w:sz w:val="22"/>
          <w:szCs w:val="22"/>
        </w:rPr>
        <w:t>SPO</w:t>
      </w:r>
      <w:r w:rsidR="00176FF2" w:rsidRPr="00B148E3">
        <w:rPr>
          <w:rFonts w:ascii="Times New Roman" w:eastAsia="ＭＳ 明朝" w:hAnsi="Times New Roman"/>
          <w:sz w:val="22"/>
          <w:szCs w:val="22"/>
        </w:rPr>
        <w:t>発行者：</w:t>
      </w:r>
      <w:r w:rsidR="00B16168" w:rsidRPr="00B16168">
        <w:rPr>
          <w:rFonts w:ascii="Times New Roman" w:eastAsia="ＭＳ 明朝" w:hAnsi="Times New Roman" w:hint="eastAsia"/>
          <w:sz w:val="22"/>
          <w:szCs w:val="22"/>
        </w:rPr>
        <w:t>株式会社格付投資情報センター（</w:t>
      </w:r>
      <w:r w:rsidR="00B16168" w:rsidRPr="00B16168">
        <w:rPr>
          <w:rFonts w:ascii="Times New Roman" w:eastAsia="ＭＳ 明朝" w:hAnsi="Times New Roman" w:hint="eastAsia"/>
          <w:sz w:val="22"/>
          <w:szCs w:val="22"/>
        </w:rPr>
        <w:t>R&amp;I</w:t>
      </w:r>
      <w:r w:rsidR="00B16168" w:rsidRPr="00B16168">
        <w:rPr>
          <w:rFonts w:ascii="Times New Roman" w:eastAsia="ＭＳ 明朝" w:hAnsi="Times New Roman" w:hint="eastAsia"/>
          <w:sz w:val="22"/>
          <w:szCs w:val="22"/>
        </w:rPr>
        <w:t>）</w:t>
      </w:r>
      <w:r w:rsidR="00176FF2" w:rsidRPr="00B148E3">
        <w:rPr>
          <w:rFonts w:ascii="Times New Roman" w:eastAsia="ＭＳ 明朝" w:hAnsi="Times New Roman"/>
          <w:sz w:val="22"/>
          <w:szCs w:val="22"/>
        </w:rPr>
        <w:t>）</w:t>
      </w:r>
    </w:p>
    <w:p w14:paraId="63019F28" w14:textId="77777777" w:rsidR="00DF3B00" w:rsidRPr="00B148E3" w:rsidRDefault="00DF3B00" w:rsidP="00BE3265">
      <w:pPr>
        <w:spacing w:line="340" w:lineRule="exact"/>
        <w:ind w:firstLineChars="100" w:firstLine="220"/>
        <w:rPr>
          <w:rFonts w:ascii="Times New Roman" w:eastAsia="ＭＳ 明朝" w:hAnsi="Times New Roman"/>
          <w:sz w:val="22"/>
          <w:szCs w:val="22"/>
        </w:rPr>
      </w:pPr>
    </w:p>
    <w:p w14:paraId="0DC498F1" w14:textId="55053F6A" w:rsidR="009A7659" w:rsidRDefault="00B148E3" w:rsidP="009A7659">
      <w:pPr>
        <w:spacing w:line="340" w:lineRule="exact"/>
        <w:rPr>
          <w:rFonts w:ascii="Times New Roman" w:eastAsia="ＭＳ 明朝" w:hAnsi="Times New Roman" w:hint="eastAsia"/>
          <w:sz w:val="22"/>
          <w:szCs w:val="22"/>
        </w:rPr>
      </w:pPr>
      <w:r w:rsidRPr="00B148E3">
        <w:rPr>
          <w:rFonts w:ascii="Times New Roman" w:eastAsia="ＭＳ 明朝" w:hAnsi="Times New Roman"/>
          <w:sz w:val="22"/>
          <w:szCs w:val="22"/>
        </w:rPr>
        <w:t>引き続き、当社は、地域・社会や環境との共生、経済・企業との安定的な成長共有の観点から、本債券をはじめとした</w:t>
      </w:r>
      <w:r w:rsidRPr="00B148E3">
        <w:rPr>
          <w:rFonts w:ascii="Times New Roman" w:eastAsia="ＭＳ 明朝" w:hAnsi="Times New Roman"/>
          <w:sz w:val="22"/>
          <w:szCs w:val="22"/>
        </w:rPr>
        <w:t>ESG</w:t>
      </w:r>
      <w:r w:rsidRPr="00B148E3">
        <w:rPr>
          <w:rFonts w:ascii="Times New Roman" w:eastAsia="ＭＳ 明朝" w:hAnsi="Times New Roman"/>
          <w:sz w:val="22"/>
          <w:szCs w:val="22"/>
        </w:rPr>
        <w:t>領域における投融資を一層推進してまいります。</w:t>
      </w:r>
      <w:r w:rsidR="00594E54" w:rsidRPr="00B148E3">
        <w:rPr>
          <w:rFonts w:ascii="Times New Roman" w:eastAsia="ＭＳ 明朝" w:hAnsi="Times New Roman"/>
          <w:sz w:val="22"/>
          <w:szCs w:val="22"/>
        </w:rPr>
        <w:br/>
      </w:r>
    </w:p>
    <w:p w14:paraId="160CE719" w14:textId="77777777" w:rsidR="009A7659" w:rsidRPr="00B148E3" w:rsidRDefault="009A7659" w:rsidP="00764E2E">
      <w:pPr>
        <w:spacing w:line="340" w:lineRule="exact"/>
        <w:rPr>
          <w:rFonts w:ascii="Times New Roman" w:eastAsia="ＭＳ 明朝" w:hAnsi="Times New Roman" w:hint="eastAsia"/>
          <w:sz w:val="22"/>
          <w:szCs w:val="22"/>
        </w:rPr>
      </w:pPr>
    </w:p>
    <w:p w14:paraId="0821B09E" w14:textId="6AAE266F" w:rsidR="00375904" w:rsidRDefault="00375904" w:rsidP="00375904">
      <w:pPr>
        <w:spacing w:line="340" w:lineRule="exact"/>
        <w:rPr>
          <w:rFonts w:ascii="Times New Roman" w:eastAsia="ＭＳ 明朝" w:hAnsi="Times New Roman"/>
          <w:sz w:val="22"/>
          <w:szCs w:val="22"/>
        </w:rPr>
      </w:pPr>
      <w:r w:rsidRPr="00B148E3">
        <w:rPr>
          <w:rFonts w:ascii="Times New Roman" w:eastAsia="ＭＳ 明朝" w:hAnsi="Times New Roman"/>
          <w:sz w:val="22"/>
          <w:szCs w:val="22"/>
        </w:rPr>
        <w:t>＜</w:t>
      </w:r>
      <w:r>
        <w:rPr>
          <w:rFonts w:ascii="Times New Roman" w:eastAsia="ＭＳ 明朝" w:hAnsi="Times New Roman" w:hint="eastAsia"/>
          <w:sz w:val="22"/>
          <w:szCs w:val="22"/>
        </w:rPr>
        <w:t>フレームワークにおける充当事業分類及び事業内容</w:t>
      </w:r>
      <w:r w:rsidRPr="00B148E3">
        <w:rPr>
          <w:rFonts w:ascii="Times New Roman" w:eastAsia="ＭＳ 明朝" w:hAnsi="Times New Roman"/>
          <w:sz w:val="22"/>
          <w:szCs w:val="22"/>
        </w:rPr>
        <w:t>＞</w:t>
      </w:r>
    </w:p>
    <w:tbl>
      <w:tblPr>
        <w:tblStyle w:val="af0"/>
        <w:tblW w:w="8500" w:type="dxa"/>
        <w:tblLook w:val="04A0" w:firstRow="1" w:lastRow="0" w:firstColumn="1" w:lastColumn="0" w:noHBand="0" w:noVBand="1"/>
      </w:tblPr>
      <w:tblGrid>
        <w:gridCol w:w="2263"/>
        <w:gridCol w:w="6237"/>
      </w:tblGrid>
      <w:tr w:rsidR="00DF3B00" w:rsidRPr="00D54EEC" w14:paraId="0479ED38" w14:textId="77777777" w:rsidTr="009A7659">
        <w:tc>
          <w:tcPr>
            <w:tcW w:w="2263" w:type="dxa"/>
          </w:tcPr>
          <w:p w14:paraId="117A9F0E" w14:textId="7D7DC737" w:rsidR="00DF3B00" w:rsidRPr="00D54EEC" w:rsidRDefault="009A7659" w:rsidP="003A5A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分類</w:t>
            </w:r>
          </w:p>
        </w:tc>
        <w:tc>
          <w:tcPr>
            <w:tcW w:w="6237" w:type="dxa"/>
          </w:tcPr>
          <w:p w14:paraId="28349662" w14:textId="1FA94F9B" w:rsidR="00DF3B00" w:rsidRPr="00D54EEC" w:rsidRDefault="009A7659" w:rsidP="0069562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事業内容</w:t>
            </w:r>
          </w:p>
        </w:tc>
      </w:tr>
      <w:tr w:rsidR="00DF3B00" w:rsidRPr="00D54EEC" w14:paraId="2E2D01D7" w14:textId="77777777" w:rsidTr="00971C60">
        <w:tc>
          <w:tcPr>
            <w:tcW w:w="2263" w:type="dxa"/>
            <w:vAlign w:val="center"/>
          </w:tcPr>
          <w:p w14:paraId="2CBD43C6" w14:textId="77777777" w:rsidR="009A7659" w:rsidRDefault="009A7659" w:rsidP="00971C6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グリーン適格</w:t>
            </w:r>
          </w:p>
          <w:p w14:paraId="548E38FC" w14:textId="55DD7ACF" w:rsidR="00DF3B00" w:rsidRPr="00D54EEC" w:rsidRDefault="009A7659" w:rsidP="00971C6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プロジェクト</w:t>
            </w:r>
          </w:p>
        </w:tc>
        <w:tc>
          <w:tcPr>
            <w:tcW w:w="6237" w:type="dxa"/>
          </w:tcPr>
          <w:p w14:paraId="6F2D0BDD" w14:textId="7D275883" w:rsidR="00DF3B00" w:rsidRPr="00D54EEC" w:rsidRDefault="009A7659" w:rsidP="003A5A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神奈川東部方面線整備、市役所</w:t>
            </w:r>
            <w:r>
              <w:rPr>
                <w:rFonts w:ascii="Arial" w:hAnsi="Arial" w:cs="Arial" w:hint="eastAsia"/>
                <w:sz w:val="22"/>
              </w:rPr>
              <w:t>RE100</w:t>
            </w:r>
            <w:r>
              <w:rPr>
                <w:rFonts w:ascii="Arial" w:hAnsi="Arial" w:cs="Arial" w:hint="eastAsia"/>
                <w:sz w:val="22"/>
              </w:rPr>
              <w:t>推進事業、老朽校舎改修事業（</w:t>
            </w:r>
            <w:r>
              <w:rPr>
                <w:rFonts w:ascii="Arial" w:hAnsi="Arial" w:cs="Arial" w:hint="eastAsia"/>
                <w:sz w:val="22"/>
              </w:rPr>
              <w:t>LED</w:t>
            </w:r>
            <w:r>
              <w:rPr>
                <w:rFonts w:ascii="Arial" w:hAnsi="Arial" w:cs="Arial" w:hint="eastAsia"/>
                <w:sz w:val="22"/>
              </w:rPr>
              <w:t>化改修工事）、公園整備事業</w:t>
            </w:r>
            <w:r w:rsidRPr="009A7659">
              <w:rPr>
                <w:rFonts w:asciiTheme="majorHAnsi" w:hAnsiTheme="majorHAnsi" w:cstheme="majorHAnsi"/>
                <w:sz w:val="22"/>
              </w:rPr>
              <w:t>（</w:t>
            </w:r>
            <w:r>
              <w:rPr>
                <w:rFonts w:asciiTheme="majorHAnsi" w:hAnsiTheme="majorHAnsi" w:cstheme="majorHAnsi" w:hint="eastAsia"/>
                <w:sz w:val="22"/>
              </w:rPr>
              <w:t>（</w:t>
            </w:r>
            <w:r w:rsidRPr="009A7659">
              <w:rPr>
                <w:rFonts w:asciiTheme="majorHAnsi" w:hAnsiTheme="majorHAnsi" w:cstheme="majorHAnsi"/>
                <w:sz w:val="22"/>
              </w:rPr>
              <w:t>仮称</w:t>
            </w:r>
            <w:r>
              <w:rPr>
                <w:rFonts w:asciiTheme="majorHAnsi" w:hAnsiTheme="majorHAnsi" w:cstheme="majorHAnsi" w:hint="eastAsia"/>
                <w:sz w:val="22"/>
              </w:rPr>
              <w:t>）旧上瀬谷通信施設公園）、河川整備、下水道整備</w:t>
            </w:r>
          </w:p>
        </w:tc>
      </w:tr>
      <w:tr w:rsidR="00DF3B00" w:rsidRPr="00D54EEC" w14:paraId="41ACB001" w14:textId="77777777" w:rsidTr="00971C60">
        <w:tc>
          <w:tcPr>
            <w:tcW w:w="2263" w:type="dxa"/>
            <w:vAlign w:val="center"/>
          </w:tcPr>
          <w:p w14:paraId="73262C81" w14:textId="77777777" w:rsidR="00DF3B00" w:rsidRDefault="009A7659" w:rsidP="00971C6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ソーシャル適格</w:t>
            </w:r>
          </w:p>
          <w:p w14:paraId="0FAC65F5" w14:textId="0A89A4AA" w:rsidR="009A7659" w:rsidRPr="00D54EEC" w:rsidRDefault="009A7659" w:rsidP="00971C6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プロジェクト</w:t>
            </w:r>
          </w:p>
        </w:tc>
        <w:tc>
          <w:tcPr>
            <w:tcW w:w="6237" w:type="dxa"/>
          </w:tcPr>
          <w:p w14:paraId="63D01B1A" w14:textId="47D90E6F" w:rsidR="00971C60" w:rsidRPr="00971C60" w:rsidRDefault="009A7659" w:rsidP="003A5A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インフラ施設の整備・改修、保育所等整備、特別養護老人ホーム整備、</w:t>
            </w:r>
            <w:r w:rsidR="00971C60">
              <w:rPr>
                <w:rFonts w:ascii="Arial" w:hAnsi="Arial" w:cs="Arial" w:hint="eastAsia"/>
                <w:sz w:val="22"/>
              </w:rPr>
              <w:t>地域ケアプラザ整備、小中学校整備、児童福祉施設整備、障害者支援施設整備（松風学園再整備）</w:t>
            </w:r>
          </w:p>
        </w:tc>
      </w:tr>
    </w:tbl>
    <w:p w14:paraId="5CD70B30" w14:textId="77777777" w:rsidR="00764E2E" w:rsidRDefault="00764E2E" w:rsidP="00764E2E">
      <w:pPr>
        <w:spacing w:line="340" w:lineRule="exact"/>
        <w:ind w:right="440" w:firstLineChars="2900" w:firstLine="6380"/>
        <w:rPr>
          <w:rFonts w:ascii="Times New Roman" w:eastAsia="ＭＳ 明朝" w:hAnsi="Times New Roman"/>
          <w:sz w:val="22"/>
          <w:szCs w:val="22"/>
        </w:rPr>
      </w:pPr>
    </w:p>
    <w:p w14:paraId="196D0CA6" w14:textId="455EB1C7" w:rsidR="00525D58" w:rsidRPr="00B148E3" w:rsidRDefault="00764E2E" w:rsidP="00764E2E">
      <w:pPr>
        <w:spacing w:line="340" w:lineRule="exact"/>
        <w:ind w:right="440" w:firstLineChars="3300" w:firstLine="7260"/>
        <w:rPr>
          <w:rFonts w:ascii="Times New Roman" w:eastAsia="ＭＳ 明朝" w:hAnsi="Times New Roman" w:hint="eastAsia"/>
          <w:sz w:val="22"/>
          <w:szCs w:val="22"/>
        </w:rPr>
      </w:pPr>
      <w:r>
        <w:rPr>
          <w:rFonts w:ascii="Times New Roman" w:eastAsia="ＭＳ 明朝" w:hAnsi="Times New Roman" w:hint="eastAsia"/>
          <w:sz w:val="22"/>
          <w:szCs w:val="22"/>
        </w:rPr>
        <w:t>以　上</w:t>
      </w:r>
    </w:p>
    <w:sectPr w:rsidR="00525D58" w:rsidRPr="00B148E3">
      <w:pgSz w:w="11906" w:h="16838"/>
      <w:pgMar w:top="1985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6F5AC" w14:textId="77777777" w:rsidR="00F34128" w:rsidRDefault="00F34128">
      <w:r>
        <w:separator/>
      </w:r>
    </w:p>
  </w:endnote>
  <w:endnote w:type="continuationSeparator" w:id="0">
    <w:p w14:paraId="1F812887" w14:textId="77777777" w:rsidR="00F34128" w:rsidRDefault="00F3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9751A" w14:textId="77777777" w:rsidR="00F34128" w:rsidRDefault="00F34128">
      <w:r>
        <w:separator/>
      </w:r>
    </w:p>
  </w:footnote>
  <w:footnote w:type="continuationSeparator" w:id="0">
    <w:p w14:paraId="1163CD60" w14:textId="77777777" w:rsidR="00F34128" w:rsidRDefault="00F34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EB0DA6E"/>
    <w:lvl w:ilvl="0" w:tplc="45346290">
      <w:numFmt w:val="bullet"/>
      <w:lvlText w:val=""/>
      <w:lvlJc w:val="left"/>
      <w:pPr>
        <w:ind w:left="6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505942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D58"/>
    <w:rsid w:val="0005228F"/>
    <w:rsid w:val="00102BCD"/>
    <w:rsid w:val="00176FF2"/>
    <w:rsid w:val="00185129"/>
    <w:rsid w:val="002C114E"/>
    <w:rsid w:val="00341AAA"/>
    <w:rsid w:val="00375904"/>
    <w:rsid w:val="00410377"/>
    <w:rsid w:val="00431AEF"/>
    <w:rsid w:val="00437482"/>
    <w:rsid w:val="00525D58"/>
    <w:rsid w:val="00594E54"/>
    <w:rsid w:val="005C01D9"/>
    <w:rsid w:val="00685466"/>
    <w:rsid w:val="0069562F"/>
    <w:rsid w:val="007047E2"/>
    <w:rsid w:val="007240DC"/>
    <w:rsid w:val="00764E2E"/>
    <w:rsid w:val="007B6591"/>
    <w:rsid w:val="00820EB5"/>
    <w:rsid w:val="00840590"/>
    <w:rsid w:val="008B0906"/>
    <w:rsid w:val="00971C60"/>
    <w:rsid w:val="009A7659"/>
    <w:rsid w:val="00A62B4C"/>
    <w:rsid w:val="00A947A9"/>
    <w:rsid w:val="00B148E3"/>
    <w:rsid w:val="00B16168"/>
    <w:rsid w:val="00BD6234"/>
    <w:rsid w:val="00BE3265"/>
    <w:rsid w:val="00C152BF"/>
    <w:rsid w:val="00C920FA"/>
    <w:rsid w:val="00CF1DF1"/>
    <w:rsid w:val="00D974E9"/>
    <w:rsid w:val="00DF3B00"/>
    <w:rsid w:val="00E85841"/>
    <w:rsid w:val="00EF0442"/>
    <w:rsid w:val="00F3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236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annotation reference"/>
    <w:basedOn w:val="a0"/>
    <w:semiHidden/>
    <w:rPr>
      <w:sz w:val="18"/>
    </w:rPr>
  </w:style>
  <w:style w:type="paragraph" w:styleId="a5">
    <w:name w:val="annotation text"/>
    <w:basedOn w:val="a"/>
    <w:link w:val="a6"/>
    <w:semiHidden/>
    <w:pPr>
      <w:jc w:val="left"/>
    </w:pPr>
  </w:style>
  <w:style w:type="character" w:customStyle="1" w:styleId="a6">
    <w:name w:val="コメント文字列 (文字)"/>
    <w:basedOn w:val="a0"/>
    <w:link w:val="a5"/>
  </w:style>
  <w:style w:type="paragraph" w:styleId="a7">
    <w:name w:val="annotation subject"/>
    <w:basedOn w:val="a5"/>
    <w:next w:val="a5"/>
    <w:link w:val="a8"/>
    <w:semiHidden/>
    <w:rPr>
      <w:b/>
    </w:rPr>
  </w:style>
  <w:style w:type="character" w:customStyle="1" w:styleId="a8">
    <w:name w:val="コメント内容 (文字)"/>
    <w:basedOn w:val="a6"/>
    <w:link w:val="a7"/>
    <w:rPr>
      <w:b/>
    </w:rPr>
  </w:style>
  <w:style w:type="paragraph" w:styleId="a9">
    <w:name w:val="Revision"/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</w:style>
  <w:style w:type="paragraph" w:styleId="ae">
    <w:name w:val="foot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2023-12-21T02:34:00Z</dcterms:created>
  <dcterms:modified xsi:type="dcterms:W3CDTF">2023-12-21T02:34:00Z</dcterms:modified>
  <cp:category/>
  <cp:contentStatus/>
</cp:coreProperties>
</file>